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B8" w:rsidRDefault="00C32CB8" w:rsidP="00C32CB8"/>
    <w:p w:rsidR="00C32CB8" w:rsidRDefault="00C32CB8" w:rsidP="00C32CB8"/>
    <w:p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:rsidR="00816254" w:rsidRDefault="00816254" w:rsidP="00374DC5">
      <w:pPr>
        <w:rPr>
          <w:b/>
        </w:rPr>
      </w:pPr>
    </w:p>
    <w:p w:rsidR="00C32CB8" w:rsidRPr="00816254" w:rsidRDefault="00374DC5" w:rsidP="00C32CB8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F0271D">
        <w:rPr>
          <w:b/>
        </w:rPr>
        <w:t xml:space="preserve">2 </w:t>
      </w:r>
      <w:r w:rsidR="0063292D">
        <w:rPr>
          <w:b/>
        </w:rPr>
        <w:t xml:space="preserve"> </w:t>
      </w:r>
      <w:r w:rsidR="00816254">
        <w:rPr>
          <w:b/>
        </w:rPr>
        <w:t xml:space="preserve"> –</w:t>
      </w:r>
      <w:r w:rsidR="00DD5A64">
        <w:rPr>
          <w:b/>
        </w:rPr>
        <w:t xml:space="preserve"> </w:t>
      </w:r>
      <w:r w:rsidR="00F0271D">
        <w:rPr>
          <w:b/>
        </w:rPr>
        <w:t>zestaw do kruszenia kamieni z torem wizyjnym – 1 komplet</w:t>
      </w:r>
    </w:p>
    <w:p w:rsidR="00C32CB8" w:rsidRDefault="00C32CB8" w:rsidP="00C32CB8">
      <w:r>
        <w:t>Nazwa oferenta:…………………………………………….</w:t>
      </w:r>
    </w:p>
    <w:p w:rsidR="00C32CB8" w:rsidRDefault="00C32CB8" w:rsidP="00C32CB8">
      <w:r>
        <w:t>Producent……………………………………………………..</w:t>
      </w:r>
    </w:p>
    <w:p w:rsidR="00C32CB8" w:rsidRDefault="00C32CB8" w:rsidP="00C32CB8">
      <w:r>
        <w:t>Nazwa i typ:………………………………………………….</w:t>
      </w:r>
    </w:p>
    <w:p w:rsidR="00EB391B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201</w:t>
      </w:r>
      <w:r w:rsidR="00DD5A64">
        <w:rPr>
          <w:b/>
        </w:rPr>
        <w:t>9</w:t>
      </w:r>
    </w:p>
    <w:p w:rsidR="0063292D" w:rsidRDefault="0063292D" w:rsidP="00C32CB8">
      <w:pPr>
        <w:rPr>
          <w:b/>
        </w:rPr>
      </w:pPr>
    </w:p>
    <w:tbl>
      <w:tblPr>
        <w:tblW w:w="87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30"/>
        <w:gridCol w:w="1975"/>
        <w:gridCol w:w="2342"/>
      </w:tblGrid>
      <w:tr w:rsidR="0063292D" w:rsidRPr="00514AB5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D" w:rsidRPr="00514AB5" w:rsidRDefault="0063292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D" w:rsidRPr="00514AB5" w:rsidRDefault="0063292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Warunki ogólne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D" w:rsidRPr="00514AB5" w:rsidRDefault="0063292D" w:rsidP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Wartość  wymagana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D" w:rsidRPr="00514AB5" w:rsidRDefault="0063292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Wartość oferowana</w:t>
            </w:r>
          </w:p>
        </w:tc>
      </w:tr>
      <w:tr w:rsidR="0063292D" w:rsidRPr="00514AB5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514AB5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514AB5" w:rsidRDefault="00776884" w:rsidP="0077688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G</w:t>
            </w:r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łowica kamery HD 16:9, zoom optyczny i ostrość regulowana przyciskami, 3 programowalne przyciski do obsługi sterownika obrazu, </w:t>
            </w:r>
            <w:proofErr w:type="spellStart"/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autoklawowalna</w:t>
            </w:r>
            <w:proofErr w:type="spellEnd"/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połączenie z optyką typu okular</w:t>
            </w:r>
            <w:r w:rsid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 w:rsidRPr="00514AB5">
              <w:rPr>
                <w:rFonts w:ascii="Times New Roman" w:hAnsi="Times New Roman" w:cs="Times New Roman"/>
                <w:b/>
                <w:sz w:val="18"/>
                <w:szCs w:val="18"/>
              </w:rPr>
              <w:t>1szt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514AB5" w:rsidRDefault="00514AB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514AB5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3292D" w:rsidRPr="00514AB5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514AB5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514AB5" w:rsidRDefault="00776884" w:rsidP="00514A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Optyka, średnica 10 mm, kąt patrzenia 30°, HD, dł. rob. 310mm; </w:t>
            </w:r>
            <w:proofErr w:type="spellStart"/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autoklawowalna</w:t>
            </w:r>
            <w:proofErr w:type="spellEnd"/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odkręcany adapter okularowy do przyłącza głowicy kamery w zestawie kontener do sterylizacji </w:t>
            </w:r>
            <w:r w:rsid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r w:rsidRPr="00514AB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1szt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514AB5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514AB5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514AB5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514AB5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514AB5" w:rsidRDefault="00776884" w:rsidP="00514A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Światłowód dla endoskopów/optyk o średnicy większych niż 4,1 mm, średnica wiązki 4,25 mm, średnica zewnętrzna 8,4 mm, długość 3 m, </w:t>
            </w:r>
            <w:r w:rsidR="00514AB5" w:rsidRPr="00514AB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- </w:t>
            </w:r>
            <w:r w:rsidRPr="00514AB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1szt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514AB5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514AB5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3292D" w:rsidRPr="00514AB5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514AB5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B5" w:rsidRDefault="00776884" w:rsidP="00776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Wózek aparaturowy </w:t>
            </w:r>
            <w:r w:rsid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776884" w:rsidRPr="00514AB5" w:rsidRDefault="00776884" w:rsidP="00776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Wózek  do zestawów chirurgicznych z transformatorem separacyjnym z półkami na elementy zestawu, </w:t>
            </w:r>
          </w:p>
          <w:p w:rsidR="00776884" w:rsidRPr="00514AB5" w:rsidRDefault="00776884" w:rsidP="00776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Wózek jezdny z możliwością blokady przynajmniej dwóch kół</w:t>
            </w:r>
          </w:p>
          <w:p w:rsidR="00776884" w:rsidRPr="00514AB5" w:rsidRDefault="00776884" w:rsidP="00776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Uchwyt na butlę CO2</w:t>
            </w:r>
          </w:p>
          <w:p w:rsidR="00776884" w:rsidRPr="00514AB5" w:rsidRDefault="00776884" w:rsidP="00776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Ramię na monitor</w:t>
            </w:r>
          </w:p>
          <w:p w:rsidR="00776884" w:rsidRPr="00514AB5" w:rsidRDefault="00776884" w:rsidP="00776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Wieszak na płyny</w:t>
            </w:r>
          </w:p>
          <w:p w:rsidR="00776884" w:rsidRPr="00514AB5" w:rsidRDefault="00776884" w:rsidP="00776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Uruchamiany 1 przyciskiem </w:t>
            </w:r>
          </w:p>
          <w:p w:rsidR="0063292D" w:rsidRPr="00514AB5" w:rsidRDefault="00776884" w:rsidP="0077688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1szt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514AB5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514AB5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6884" w:rsidRPr="00514AB5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4" w:rsidRPr="00514AB5" w:rsidRDefault="00776884" w:rsidP="00776884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B5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Procesor kamery Full HDTV (obsługiwane rozdzielczości 1920x1080p, WUXGA, SXGA) zintegrowany ze 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źródlem</w:t>
            </w:r>
            <w:proofErr w:type="spellEnd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światła LED</w:t>
            </w:r>
            <w:r w:rsidR="00514AB5"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– 1 szt.: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Wbudowany panel dotykowy do sterowania urządzeniem </w:t>
            </w:r>
            <w:bookmarkStart w:id="0" w:name="_GoBack"/>
            <w:bookmarkEnd w:id="0"/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Możliwość ustawienia stosunku boków obrazu endoskopowego HDTV w skali 16:9, 16:10, 4:3 oraz 5:4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Źródło światła LED z czterema diodami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Możliwość wyboru automatycznego włączenia lampy razem ze sterownikiem - funkcja włączona lub wyłączona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Włącznik/wyłącznik  ze wskaźnikiem stanu lampy na panelu dotykowym urządzenia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Jednostka wyposażona w filtr optyczny do obrazowania z wykorzystaniem technologii optyczno-cyfrowej blokującej pasmo czerwone w widmie światła białego celem diagnostyki unaczynienia w warstwie 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podśluzówkowej</w:t>
            </w:r>
            <w:proofErr w:type="spellEnd"/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Kompatybilny z funkcją obrazowania w podczerwieni IR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Możliwość podłączenia głowicy kamery trójprzetwornikowej oraz 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wideoendoskopów</w:t>
            </w:r>
            <w:proofErr w:type="spellEnd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z  przetwornikiem wbudowanym w końcówkę dystalną: 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wideocystoskopu</w:t>
            </w:r>
            <w:proofErr w:type="spellEnd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HD, 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wideoureterorenoskopu</w:t>
            </w:r>
            <w:proofErr w:type="spellEnd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oraz 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wideoendoskopów</w:t>
            </w:r>
            <w:proofErr w:type="spellEnd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laryngologicznych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Dedykowany program do obserwacji przy pomocy 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wideocystoskopu</w:t>
            </w:r>
            <w:proofErr w:type="spellEnd"/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Tryb "laser" - do pracy z laserem do zastosowań endoskopowych; zapobiega rozmyciu obrazu podczas pracy lasera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Możliwość podłączenia 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wideolaparoskopów</w:t>
            </w:r>
            <w:proofErr w:type="spellEnd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HD ze stałym lub zmiennym kątem patrzenia, z przetwornikami CCD wbudowanymi w końcówkę dystalną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Wyjścia cyfrowe 2x HD-SDI oraz 1xDVI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Wyjścia analogowe: 1xCOMP, 1xY/C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Gniazdo USB do podłączenia opcjonalnej klawiatury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Gniazdo przyłączeniowe włącznika nożnego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Gniazda (2x) do podłączenia sterowania urządzeniami peryferyjnymi np. zewnętrzny archiwizator danych, drukarka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Gniazdo USB do podłączenia pamięci zewnętrznej typu Flash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Pamięć zewnętrzna w komplecie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Pamięć wewnętrzna urządzenia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Format zapisywania plików: .jpg oraz .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tiff</w:t>
            </w:r>
            <w:proofErr w:type="spellEnd"/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Rozdzielczość zapisywanych obrazów: SD, HD, obydwa formaty: HD i SD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Możliwość automatycznego skasowania obrazów nieprzesłanych do pamięci przenośnej w zestawie przewód sygnałowy SDI dł. 2,5m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Możliwość rotacji obrazu o 180 stopni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Możliwość cyfrowego przybliżenia obrazu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Automatyczne dostosowywanie jasności obrazu w trybach światła białego, podczerwieni i obrazowania wąską wiązką światła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Automatyczne dostosowanie jasności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Ręczne dostosowanie jasności obrazu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Możliwość dostosowania kolorów obrazu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3 tryby kolorów dla obrazowania w świetle białym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4 tryby kolorów obrazowania w NBI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2 tryby kolorów do wyboru w trybie obserwacji IR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Możliwość przypisania ustawień dla 20. użytkowników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Możliwość zapisu profilu użytkownika na pamięci zewnętrznej i zaimportowania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Możliwość wprowadzenia danych pacjenta za pomocą panelu dotykowego, opcjonalnej klawiatury lub zaimportowania z pamięci przenośnej (do 50. rekordów)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Możliwość wyświetlenia danych pacjenta i stanu systemu endoskopowego na ekranie monitora podczas zabiegu z opcjami włącz/wyłącz wyświetlanie oraz dostosowania ilości wyświetlanych danych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Możliwość ochrony danych hasłem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Możliwość ustawienia rozmiaru i koloru czcionki oraz pozycji komunikatów i danych na ekranie monitora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Trzy wartości ustawienia przysłony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3 stopnie wzmocnienia obrazu dla obrazowania w świetle białym, w trybie podczerwieni oraz w obrazowaniu wąską wiązką światła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Wzmocnienie strukturalne obrazu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Filtr 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moire</w:t>
            </w:r>
            <w:proofErr w:type="spellEnd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- dwustopniowy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3 stopnie regulacji kontrastu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Możliowość</w:t>
            </w:r>
            <w:proofErr w:type="spellEnd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ustawienia czasu ekspozycji w trybie podczerwieni IR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Możliwość aktywacji balansu bieli ze sterownika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Możliwość wyświetlenia obrazu kontrolnego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Automatyczne wzmocnienie obrazu 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Wyświetlanie informacji o podłączonej głowicy kamery lub 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wideolaparoskopie</w:t>
            </w:r>
            <w:proofErr w:type="spellEnd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(model, SN, funkcje przypisane do przycisków, nazwa własna ustawień)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Możliwość wyświetlenia wskaźnika strzałkowego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Wyświetlanie kodów błędów</w:t>
            </w:r>
          </w:p>
          <w:p w:rsidR="00776884" w:rsidRPr="00514AB5" w:rsidRDefault="00776884" w:rsidP="00776884">
            <w:pPr>
              <w:tabs>
                <w:tab w:val="right" w:pos="899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Ustawienie języka menu, daty, czasu, formatu daty</w:t>
            </w: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84" w:rsidRPr="00514AB5" w:rsidRDefault="00776884" w:rsidP="00776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6884" w:rsidRPr="00514AB5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4" w:rsidRPr="00514AB5" w:rsidRDefault="00776884" w:rsidP="00776884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Optyka, średnica 10 mm, kąt patrzenia 30°, HD, dł. rob. 310mm; </w:t>
            </w: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autoklawowalna</w:t>
            </w:r>
            <w:proofErr w:type="spellEnd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; odkręcany adapter okularowy do przyłącza głowicy kamery w zestawie kontener do sterylizacji</w:t>
            </w:r>
            <w:r w:rsidR="00514AB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="00514AB5" w:rsidRPr="00514AB5">
              <w:rPr>
                <w:rFonts w:ascii="Times New Roman" w:hAnsi="Times New Roman" w:cs="Times New Roman"/>
                <w:b/>
                <w:sz w:val="18"/>
                <w:szCs w:val="18"/>
              </w:rPr>
              <w:t>1 szt</w:t>
            </w:r>
            <w:r w:rsidR="00514AB5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84" w:rsidRPr="00514AB5" w:rsidRDefault="00776884" w:rsidP="00776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6884" w:rsidRPr="00514AB5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4" w:rsidRPr="00514AB5" w:rsidRDefault="00776884" w:rsidP="00776884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Światłowód dla endoskopów/optyk o średnicy większych niż 4,1 mm, średnica wiązki 4,25 mm, średnica zewnętrzna 8,4 mm, długość 3 m,</w:t>
            </w:r>
            <w:r w:rsidR="00514AB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514AB5" w:rsidRPr="00514AB5">
              <w:rPr>
                <w:rFonts w:ascii="Times New Roman" w:hAnsi="Times New Roman" w:cs="Times New Roman"/>
                <w:b/>
                <w:sz w:val="18"/>
                <w:szCs w:val="18"/>
              </w:rPr>
              <w:t>1 szt</w:t>
            </w:r>
            <w:r w:rsidR="00514AB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84" w:rsidRPr="00514AB5" w:rsidRDefault="00776884" w:rsidP="00776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6884" w:rsidRPr="00514AB5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4" w:rsidRPr="00514AB5" w:rsidRDefault="00776884" w:rsidP="00776884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Monitor </w:t>
            </w:r>
            <w:r w:rsidR="00514AB5">
              <w:rPr>
                <w:rFonts w:ascii="Times New Roman" w:hAnsi="Times New Roman" w:cs="Times New Roman"/>
                <w:sz w:val="18"/>
                <w:szCs w:val="18"/>
              </w:rPr>
              <w:t>min. 32 cale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84" w:rsidRPr="00514AB5" w:rsidRDefault="00776884" w:rsidP="00514A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 w:rsidR="00514AB5"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6884" w:rsidRPr="00514AB5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4" w:rsidRPr="00514AB5" w:rsidRDefault="00776884" w:rsidP="00776884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84" w:rsidRPr="00514AB5" w:rsidRDefault="00776884" w:rsidP="00776884">
            <w:pPr>
              <w:tabs>
                <w:tab w:val="right" w:pos="899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Punch</w:t>
            </w:r>
            <w:proofErr w:type="spellEnd"/>
            <w:r w:rsidRPr="00514AB5">
              <w:rPr>
                <w:rFonts w:ascii="Times New Roman" w:hAnsi="Times New Roman" w:cs="Times New Roman"/>
                <w:sz w:val="18"/>
                <w:szCs w:val="18"/>
              </w:rPr>
              <w:t xml:space="preserve"> optyczny, do kamieni pęcherzowych, do optyki 12 stopni</w:t>
            </w:r>
            <w:r w:rsidR="00514AB5" w:rsidRPr="00514A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 </w:t>
            </w:r>
            <w:r w:rsidRPr="00514AB5">
              <w:rPr>
                <w:rFonts w:ascii="Times New Roman" w:hAnsi="Times New Roman" w:cs="Times New Roman"/>
                <w:b/>
                <w:sz w:val="18"/>
                <w:szCs w:val="18"/>
              </w:rPr>
              <w:t>1szt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884" w:rsidRPr="00514AB5" w:rsidRDefault="00776884" w:rsidP="00776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AB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4" w:rsidRPr="00514AB5" w:rsidRDefault="00776884" w:rsidP="007768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53677" w:rsidRDefault="00853677" w:rsidP="00C32CB8">
      <w:pPr>
        <w:rPr>
          <w:b/>
        </w:rPr>
      </w:pPr>
    </w:p>
    <w:sectPr w:rsidR="00853677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D80" w:rsidRDefault="004F5D80" w:rsidP="00C32CB8">
      <w:pPr>
        <w:spacing w:after="0" w:line="240" w:lineRule="auto"/>
      </w:pPr>
      <w:r>
        <w:separator/>
      </w:r>
    </w:p>
  </w:endnote>
  <w:endnote w:type="continuationSeparator" w:id="0">
    <w:p w:rsidR="004F5D80" w:rsidRDefault="004F5D80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D80" w:rsidRDefault="004F5D80" w:rsidP="00C32CB8">
      <w:pPr>
        <w:spacing w:after="0" w:line="240" w:lineRule="auto"/>
      </w:pPr>
      <w:r>
        <w:separator/>
      </w:r>
    </w:p>
  </w:footnote>
  <w:footnote w:type="continuationSeparator" w:id="0">
    <w:p w:rsidR="004F5D80" w:rsidRDefault="004F5D80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043F22"/>
    <w:rsid w:val="00105C00"/>
    <w:rsid w:val="00135552"/>
    <w:rsid w:val="00177182"/>
    <w:rsid w:val="001A11B4"/>
    <w:rsid w:val="002C7664"/>
    <w:rsid w:val="003154D1"/>
    <w:rsid w:val="003223C3"/>
    <w:rsid w:val="00334CD4"/>
    <w:rsid w:val="00334D99"/>
    <w:rsid w:val="00366B68"/>
    <w:rsid w:val="00374DC5"/>
    <w:rsid w:val="003A34A9"/>
    <w:rsid w:val="003C5D06"/>
    <w:rsid w:val="0047110D"/>
    <w:rsid w:val="0049313A"/>
    <w:rsid w:val="004A2983"/>
    <w:rsid w:val="004E2AA6"/>
    <w:rsid w:val="004F1B45"/>
    <w:rsid w:val="004F5D80"/>
    <w:rsid w:val="00514AB5"/>
    <w:rsid w:val="00537814"/>
    <w:rsid w:val="00556FA0"/>
    <w:rsid w:val="005F60C9"/>
    <w:rsid w:val="0063292D"/>
    <w:rsid w:val="00662A13"/>
    <w:rsid w:val="006C7051"/>
    <w:rsid w:val="006D416B"/>
    <w:rsid w:val="00737334"/>
    <w:rsid w:val="00740D4E"/>
    <w:rsid w:val="00755E45"/>
    <w:rsid w:val="00776884"/>
    <w:rsid w:val="00816254"/>
    <w:rsid w:val="00853677"/>
    <w:rsid w:val="0099606B"/>
    <w:rsid w:val="00B72B5C"/>
    <w:rsid w:val="00B733C1"/>
    <w:rsid w:val="00B95486"/>
    <w:rsid w:val="00BA49C2"/>
    <w:rsid w:val="00C32CB8"/>
    <w:rsid w:val="00D60E57"/>
    <w:rsid w:val="00D83D8D"/>
    <w:rsid w:val="00DD5A64"/>
    <w:rsid w:val="00EB0D33"/>
    <w:rsid w:val="00EB391B"/>
    <w:rsid w:val="00F0271D"/>
    <w:rsid w:val="00F33E26"/>
    <w:rsid w:val="00F36613"/>
    <w:rsid w:val="00F640B4"/>
    <w:rsid w:val="00FC3CDF"/>
    <w:rsid w:val="00FC6728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475C9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5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A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A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A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A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A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739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3</cp:revision>
  <cp:lastPrinted>2019-03-29T07:25:00Z</cp:lastPrinted>
  <dcterms:created xsi:type="dcterms:W3CDTF">2019-03-29T07:09:00Z</dcterms:created>
  <dcterms:modified xsi:type="dcterms:W3CDTF">2019-03-29T07:26:00Z</dcterms:modified>
</cp:coreProperties>
</file>